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671" w:rsidRPr="00CC6671" w:rsidRDefault="00CC6671" w:rsidP="00CC6671">
      <w:pPr>
        <w:widowControl/>
        <w:shd w:val="clear" w:color="auto" w:fill="FFFFFF"/>
        <w:spacing w:line="600" w:lineRule="atLeast"/>
        <w:jc w:val="center"/>
        <w:outlineLvl w:val="0"/>
        <w:rPr>
          <w:rFonts w:ascii="微软雅黑" w:eastAsia="微软雅黑" w:hAnsi="微软雅黑" w:cs="宋体"/>
          <w:b/>
          <w:bCs/>
          <w:color w:val="000000"/>
          <w:kern w:val="36"/>
          <w:sz w:val="30"/>
          <w:szCs w:val="30"/>
        </w:rPr>
      </w:pPr>
      <w:bookmarkStart w:id="0" w:name="_GoBack"/>
      <w:r w:rsidRPr="00CC6671">
        <w:rPr>
          <w:rFonts w:ascii="微软雅黑" w:eastAsia="微软雅黑" w:hAnsi="微软雅黑" w:cs="宋体" w:hint="eastAsia"/>
          <w:b/>
          <w:bCs/>
          <w:color w:val="000000"/>
          <w:kern w:val="36"/>
          <w:sz w:val="30"/>
          <w:szCs w:val="30"/>
        </w:rPr>
        <w:t>2019年度国家自然科学基金委员会与俄罗斯基础研究基金会合作交流项目申请指南</w:t>
      </w:r>
    </w:p>
    <w:bookmarkEnd w:id="0"/>
    <w:p w:rsidR="00CC6671" w:rsidRPr="00CC6671" w:rsidRDefault="00CC6671" w:rsidP="00CC6671">
      <w:pPr>
        <w:widowControl/>
        <w:shd w:val="clear" w:color="auto" w:fill="FFFFFF"/>
        <w:spacing w:before="150" w:after="150" w:line="390" w:lineRule="atLeast"/>
        <w:rPr>
          <w:rFonts w:ascii="宋体" w:eastAsia="宋体" w:hAnsi="宋体" w:cs="宋体" w:hint="eastAsia"/>
          <w:kern w:val="0"/>
          <w:szCs w:val="21"/>
        </w:rPr>
      </w:pPr>
      <w:r w:rsidRPr="00CC6671">
        <w:rPr>
          <w:rFonts w:ascii="微软雅黑" w:eastAsia="微软雅黑" w:hAnsi="微软雅黑" w:cs="宋体" w:hint="eastAsia"/>
          <w:color w:val="000000"/>
          <w:kern w:val="0"/>
          <w:szCs w:val="21"/>
        </w:rPr>
        <w:t xml:space="preserve">　　根据国家自然科学基金委员会（NSFC）与俄罗斯基础研究基金会（RFBR）的基础研究合作谅解备忘录，双方在2019年将继续征集资助双边合作交流项目，具体说明和要求如下：</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b/>
          <w:bCs/>
          <w:color w:val="000000"/>
          <w:kern w:val="0"/>
          <w:szCs w:val="21"/>
        </w:rPr>
        <w:t xml:space="preserve">　　一、项目说明</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1. 资助领域：</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 Mathematics, Mechanics；</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 Physics and Astronomy；</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 Chemistry and Materials Sciences；</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 Biology；</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 Earth Sciences；</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 </w:t>
      </w:r>
      <w:proofErr w:type="spellStart"/>
      <w:r w:rsidRPr="00CC6671">
        <w:rPr>
          <w:rFonts w:ascii="微软雅黑" w:eastAsia="微软雅黑" w:hAnsi="微软雅黑" w:cs="宋体" w:hint="eastAsia"/>
          <w:color w:val="000000"/>
          <w:kern w:val="0"/>
          <w:szCs w:val="21"/>
        </w:rPr>
        <w:t>Infocommunication</w:t>
      </w:r>
      <w:proofErr w:type="spellEnd"/>
      <w:r w:rsidRPr="00CC6671">
        <w:rPr>
          <w:rFonts w:ascii="微软雅黑" w:eastAsia="微软雅黑" w:hAnsi="微软雅黑" w:cs="宋体" w:hint="eastAsia"/>
          <w:color w:val="000000"/>
          <w:kern w:val="0"/>
          <w:szCs w:val="21"/>
        </w:rPr>
        <w:t xml:space="preserve"> Technologies and Computing Systems;</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 Fundamentals of Engineering Sciences;</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 Fundamentals of Medical Sciences;</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 Fundamentals of Agricultural Sciences.</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2. 资助强度：</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中方资助强度不超过15万元/项，仅限经费预算表格中的第9项“差旅/会议/国际合作与交流费”栏，全部为直接经费。俄方资助强度为不超过150万卢布/项。</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lastRenderedPageBreak/>
        <w:t xml:space="preserve">　　3. 资助内容：</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人员交流互访（含小型双边研讨会）。根据我委与RFBR双方协议，交流经费按“派出方”原则进行资助，即双方负责资助本国科学家为开展双边交流所需的出访国际旅费及国外生活费。</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4. 项目执行期：2年（2020年1月至2021年12月）。</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b/>
          <w:bCs/>
          <w:color w:val="000000"/>
          <w:kern w:val="0"/>
          <w:szCs w:val="21"/>
        </w:rPr>
        <w:t xml:space="preserve">　　二、申请资格</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1. 中方申请人须是2020年12月31日（含）以后结题的三年期（含）以上国家自然科学基金在</w:t>
      </w:r>
      <w:proofErr w:type="gramStart"/>
      <w:r w:rsidRPr="00CC6671">
        <w:rPr>
          <w:rFonts w:ascii="微软雅黑" w:eastAsia="微软雅黑" w:hAnsi="微软雅黑" w:cs="宋体" w:hint="eastAsia"/>
          <w:color w:val="000000"/>
          <w:kern w:val="0"/>
          <w:szCs w:val="21"/>
        </w:rPr>
        <w:t>研</w:t>
      </w:r>
      <w:proofErr w:type="gramEnd"/>
      <w:r w:rsidRPr="00CC6671">
        <w:rPr>
          <w:rFonts w:ascii="微软雅黑" w:eastAsia="微软雅黑" w:hAnsi="微软雅黑" w:cs="宋体" w:hint="eastAsia"/>
          <w:color w:val="000000"/>
          <w:kern w:val="0"/>
          <w:szCs w:val="21"/>
        </w:rPr>
        <w:t>项目的主持人或主要参与人，并依托该研究项目进行合作，开展的双边合作交流活动应合作交流应密切围绕所依托在</w:t>
      </w:r>
      <w:proofErr w:type="gramStart"/>
      <w:r w:rsidRPr="00CC6671">
        <w:rPr>
          <w:rFonts w:ascii="微软雅黑" w:eastAsia="微软雅黑" w:hAnsi="微软雅黑" w:cs="宋体" w:hint="eastAsia"/>
          <w:color w:val="000000"/>
          <w:kern w:val="0"/>
          <w:szCs w:val="21"/>
        </w:rPr>
        <w:t>研</w:t>
      </w:r>
      <w:proofErr w:type="gramEnd"/>
      <w:r w:rsidRPr="00CC6671">
        <w:rPr>
          <w:rFonts w:ascii="微软雅黑" w:eastAsia="微软雅黑" w:hAnsi="微软雅黑" w:cs="宋体" w:hint="eastAsia"/>
          <w:color w:val="000000"/>
          <w:kern w:val="0"/>
          <w:szCs w:val="21"/>
        </w:rPr>
        <w:t>基金项目的研究内容。</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2. 中俄双方申请人须就合作进行充分沟通协商，分别向NSFC与RFBR提交申请，对于单方提交的申请，将不予受理。俄方申请指南详见：https://www.rfbr.ru/rffi/ru/classifieds/o_2086656</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3. 更多关于申请资格的说明，请见《2019年度国家自然科学基金项目指南》。</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b/>
          <w:bCs/>
          <w:color w:val="000000"/>
          <w:kern w:val="0"/>
          <w:szCs w:val="21"/>
        </w:rPr>
        <w:t xml:space="preserve">　　三、限项规定</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1. 本项目属于国际（地区）合作交流项目，不受“高级专业技术职务（职称）人员申请和正在承担的项目总数限为3项”规定的限制。</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2. 不受“申请人同年只能申请1项同类型项目”规定的限制。</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3. 更多关于限项规定的说明，请见《2019年度国家自然科学基金项目指南》。</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b/>
          <w:bCs/>
          <w:color w:val="000000"/>
          <w:kern w:val="0"/>
          <w:szCs w:val="21"/>
        </w:rPr>
        <w:t xml:space="preserve">　　四、申报要求</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lastRenderedPageBreak/>
        <w:t xml:space="preserve">　　1. 在线填报申请书路径</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中方申请人须登录ISIS科学基金网络系统（http://isisn.nsfc.gov.cn/egrantweb/），在线填报《国家自然科学基金国际（地区）合作交流项目申请书》。具体步骤是：选择“项目负责人”用户组登录系统，进入后点击“在线申请”进入申请界面；点击“新增项目申请”按钮进入项目类别选择界面；点击“国际（地区）合作与交流项目”</w:t>
      </w:r>
      <w:proofErr w:type="gramStart"/>
      <w:r w:rsidRPr="00CC6671">
        <w:rPr>
          <w:rFonts w:ascii="微软雅黑" w:eastAsia="微软雅黑" w:hAnsi="微软雅黑" w:cs="宋体" w:hint="eastAsia"/>
          <w:color w:val="000000"/>
          <w:kern w:val="0"/>
          <w:szCs w:val="21"/>
        </w:rPr>
        <w:t>左侧+</w:t>
      </w:r>
      <w:proofErr w:type="gramEnd"/>
      <w:r w:rsidRPr="00CC6671">
        <w:rPr>
          <w:rFonts w:ascii="微软雅黑" w:eastAsia="微软雅黑" w:hAnsi="微软雅黑" w:cs="宋体" w:hint="eastAsia"/>
          <w:color w:val="000000"/>
          <w:kern w:val="0"/>
          <w:szCs w:val="21"/>
        </w:rPr>
        <w:t>号或者右侧“展开”按钮，展开下拉菜单；点击“合作交流（组织间协议项目）”右侧的“填写申请”按钮，进入选择“合作协议”界面，在下拉菜单中选择“</w:t>
      </w:r>
      <w:r w:rsidRPr="00CC6671">
        <w:rPr>
          <w:rFonts w:ascii="微软雅黑" w:eastAsia="微软雅黑" w:hAnsi="微软雅黑" w:cs="宋体" w:hint="eastAsia"/>
          <w:b/>
          <w:bCs/>
          <w:color w:val="000000"/>
          <w:kern w:val="0"/>
          <w:szCs w:val="21"/>
        </w:rPr>
        <w:t>NSFC-RFBR项目（中俄）</w:t>
      </w:r>
      <w:r w:rsidRPr="00CC6671">
        <w:rPr>
          <w:rFonts w:ascii="微软雅黑" w:eastAsia="微软雅黑" w:hAnsi="微软雅黑" w:cs="宋体" w:hint="eastAsia"/>
          <w:color w:val="000000"/>
          <w:kern w:val="0"/>
          <w:szCs w:val="21"/>
        </w:rPr>
        <w:t>”，然后按系统要求输入依托在</w:t>
      </w:r>
      <w:proofErr w:type="gramStart"/>
      <w:r w:rsidRPr="00CC6671">
        <w:rPr>
          <w:rFonts w:ascii="微软雅黑" w:eastAsia="微软雅黑" w:hAnsi="微软雅黑" w:cs="宋体" w:hint="eastAsia"/>
          <w:color w:val="000000"/>
          <w:kern w:val="0"/>
          <w:szCs w:val="21"/>
        </w:rPr>
        <w:t>研</w:t>
      </w:r>
      <w:proofErr w:type="gramEnd"/>
      <w:r w:rsidRPr="00CC6671">
        <w:rPr>
          <w:rFonts w:ascii="微软雅黑" w:eastAsia="微软雅黑" w:hAnsi="微软雅黑" w:cs="宋体" w:hint="eastAsia"/>
          <w:color w:val="000000"/>
          <w:kern w:val="0"/>
          <w:szCs w:val="21"/>
        </w:rPr>
        <w:t>基金项目的批准号，通过资格认证后即进入具体申请书填写界面。申请人完成中文申请书填写并点击提交成功后，再打印纸质申请书。</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2. 在线提交附件材料</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除在线填写并提交中文申请书外，中方申请人须将下列材料上传至中文申请书的“附件”栏中一同提交：</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1） 俄方项目负责人和参与人简历；</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2） 双方申请人须就合作内容、交流计划及知识产权等问题达成一致，并签署合作交流协议（</w:t>
      </w:r>
      <w:r w:rsidRPr="00CC6671">
        <w:rPr>
          <w:rFonts w:ascii="微软雅黑" w:eastAsia="微软雅黑" w:hAnsi="微软雅黑" w:cs="宋体" w:hint="eastAsia"/>
          <w:b/>
          <w:bCs/>
          <w:color w:val="000000"/>
          <w:kern w:val="0"/>
          <w:szCs w:val="21"/>
        </w:rPr>
        <w:t>协议模板见附件</w:t>
      </w:r>
      <w:r w:rsidRPr="00CC6671">
        <w:rPr>
          <w:rFonts w:ascii="微软雅黑" w:eastAsia="微软雅黑" w:hAnsi="微软雅黑" w:cs="宋体" w:hint="eastAsia"/>
          <w:color w:val="000000"/>
          <w:kern w:val="0"/>
          <w:szCs w:val="21"/>
        </w:rPr>
        <w:t>）。</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3. 申请书填写说明</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中俄双方申请书中的项目名称（中英文）、双方依托单位（中英文）和双方项目负责人（默认为“中方人信息”栏目和“境外合作人员”栏目的第一人）应严格一致。</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lastRenderedPageBreak/>
        <w:t xml:space="preserve">　　在“项目执行计划”栏目，应按照交流年度，详细列出出访及来访人次数、出访及来访日期和</w:t>
      </w:r>
      <w:proofErr w:type="gramStart"/>
      <w:r w:rsidRPr="00CC6671">
        <w:rPr>
          <w:rFonts w:ascii="微软雅黑" w:eastAsia="微软雅黑" w:hAnsi="微软雅黑" w:cs="宋体" w:hint="eastAsia"/>
          <w:color w:val="000000"/>
          <w:kern w:val="0"/>
          <w:szCs w:val="21"/>
        </w:rPr>
        <w:t>拟开展</w:t>
      </w:r>
      <w:proofErr w:type="gramEnd"/>
      <w:r w:rsidRPr="00CC6671">
        <w:rPr>
          <w:rFonts w:ascii="微软雅黑" w:eastAsia="微软雅黑" w:hAnsi="微软雅黑" w:cs="宋体" w:hint="eastAsia"/>
          <w:color w:val="000000"/>
          <w:kern w:val="0"/>
          <w:szCs w:val="21"/>
        </w:rPr>
        <w:t>的研究工作内容。出访人员必须是所依托在</w:t>
      </w:r>
      <w:proofErr w:type="gramStart"/>
      <w:r w:rsidRPr="00CC6671">
        <w:rPr>
          <w:rFonts w:ascii="微软雅黑" w:eastAsia="微软雅黑" w:hAnsi="微软雅黑" w:cs="宋体" w:hint="eastAsia"/>
          <w:color w:val="000000"/>
          <w:kern w:val="0"/>
          <w:szCs w:val="21"/>
        </w:rPr>
        <w:t>研</w:t>
      </w:r>
      <w:proofErr w:type="gramEnd"/>
      <w:r w:rsidRPr="00CC6671">
        <w:rPr>
          <w:rFonts w:ascii="微软雅黑" w:eastAsia="微软雅黑" w:hAnsi="微软雅黑" w:cs="宋体" w:hint="eastAsia"/>
          <w:color w:val="000000"/>
          <w:kern w:val="0"/>
          <w:szCs w:val="21"/>
        </w:rPr>
        <w:t>基金项目课题组的成员，不包括学生（可包括在职</w:t>
      </w:r>
      <w:proofErr w:type="gramStart"/>
      <w:r w:rsidRPr="00CC6671">
        <w:rPr>
          <w:rFonts w:ascii="微软雅黑" w:eastAsia="微软雅黑" w:hAnsi="微软雅黑" w:cs="宋体" w:hint="eastAsia"/>
          <w:color w:val="000000"/>
          <w:kern w:val="0"/>
          <w:szCs w:val="21"/>
        </w:rPr>
        <w:t>硕</w:t>
      </w:r>
      <w:proofErr w:type="gramEnd"/>
      <w:r w:rsidRPr="00CC6671">
        <w:rPr>
          <w:rFonts w:ascii="微软雅黑" w:eastAsia="微软雅黑" w:hAnsi="微软雅黑" w:cs="宋体" w:hint="eastAsia"/>
          <w:color w:val="000000"/>
          <w:kern w:val="0"/>
          <w:szCs w:val="21"/>
        </w:rPr>
        <w:t>博士研究生）。</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“经费预算表”仅填写第9项“差旅/会议/国际合作与交流费”，本项目无间接费用。</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“预算说明书”应按照“项目执行计划”的内容，</w:t>
      </w:r>
      <w:proofErr w:type="gramStart"/>
      <w:r w:rsidRPr="00CC6671">
        <w:rPr>
          <w:rFonts w:ascii="微软雅黑" w:eastAsia="微软雅黑" w:hAnsi="微软雅黑" w:cs="宋体" w:hint="eastAsia"/>
          <w:color w:val="000000"/>
          <w:kern w:val="0"/>
          <w:szCs w:val="21"/>
        </w:rPr>
        <w:t>按交流</w:t>
      </w:r>
      <w:proofErr w:type="gramEnd"/>
      <w:r w:rsidRPr="00CC6671">
        <w:rPr>
          <w:rFonts w:ascii="微软雅黑" w:eastAsia="微软雅黑" w:hAnsi="微软雅黑" w:cs="宋体" w:hint="eastAsia"/>
          <w:color w:val="000000"/>
          <w:kern w:val="0"/>
          <w:szCs w:val="21"/>
        </w:rPr>
        <w:t>年度为出访人员的国际旅费、在俄罗斯的住宿费、伙食费和城市间交通费制定详细预算。</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4. 报送材料</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申请人将以上全部材料在线填写和上传确认无误后，点击提交。电子版申请书及附件须经依托单位科研处在在线申报接收期截止之前登陆ISIS系统审核确认后提交，未经确认的项目将无法成功提交。依托单位科研处审核确认后，申请人须打印系统生成的申请书及附件PDF文件，签字并由依托单位盖章确认后，寄送1份至国家自然科学基金委员会项目材料接收组（地址：北京市海淀区双清路83号101房间，邮编100085，电话：010-62328591）。欧洲处不直接接收项目申请材料。</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5. 接收时间</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b/>
          <w:bCs/>
          <w:color w:val="000000"/>
          <w:kern w:val="0"/>
          <w:szCs w:val="21"/>
        </w:rPr>
        <w:t xml:space="preserve">　　ISIS系统在线申报接收期为2019年4月25日至2019年6月20日16时。纸质材料集中接收期为2019年6月14日至2019年6月20日16时，纸质文件的邮寄以邮戳为准。</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b/>
          <w:bCs/>
          <w:color w:val="000000"/>
          <w:kern w:val="0"/>
          <w:szCs w:val="21"/>
        </w:rPr>
        <w:t xml:space="preserve">　　注：请申请人严格遵照本项目指南的各项要求填报申请，不符合上述要求的申请视为无效申请，如有疑问，请致电欧洲处询问。</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b/>
          <w:bCs/>
          <w:color w:val="000000"/>
          <w:kern w:val="0"/>
          <w:szCs w:val="21"/>
        </w:rPr>
        <w:t xml:space="preserve">　　五、结果公布</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lastRenderedPageBreak/>
        <w:t xml:space="preserve">　　2019年年底网上公布审批结果，获批准的合作项目自2020年1月1日开始执行。</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b/>
          <w:bCs/>
          <w:color w:val="000000"/>
          <w:kern w:val="0"/>
          <w:szCs w:val="21"/>
        </w:rPr>
        <w:t xml:space="preserve">　　六、项目联系人：</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联系人：钟齐 </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电　话：010-62327005</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Email：zhongqi@nsfc.gov.cn</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俄方联系人：Svetlana </w:t>
      </w:r>
      <w:proofErr w:type="spellStart"/>
      <w:r w:rsidRPr="00CC6671">
        <w:rPr>
          <w:rFonts w:ascii="微软雅黑" w:eastAsia="微软雅黑" w:hAnsi="微软雅黑" w:cs="宋体" w:hint="eastAsia"/>
          <w:color w:val="000000"/>
          <w:kern w:val="0"/>
          <w:szCs w:val="21"/>
        </w:rPr>
        <w:t>Kolchina</w:t>
      </w:r>
      <w:proofErr w:type="spellEnd"/>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电　话: +7 (495) 952-55-84</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E-mail: ksv@rfbr.ru</w:t>
      </w:r>
    </w:p>
    <w:p w:rsidR="00CC6671" w:rsidRPr="00CC6671" w:rsidRDefault="00CC6671" w:rsidP="00CC6671">
      <w:pPr>
        <w:widowControl/>
        <w:shd w:val="clear" w:color="auto" w:fill="FFFFFF"/>
        <w:spacing w:before="150" w:after="150" w:line="390" w:lineRule="atLeas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xml:space="preserve">　　</w:t>
      </w:r>
      <w:hyperlink r:id="rId7" w:tgtFrame="_blank" w:history="1">
        <w:r w:rsidRPr="00CC6671">
          <w:rPr>
            <w:rFonts w:ascii="微软雅黑" w:eastAsia="微软雅黑" w:hAnsi="微软雅黑" w:cs="宋体" w:hint="eastAsia"/>
            <w:color w:val="0070C0"/>
            <w:kern w:val="0"/>
            <w:szCs w:val="21"/>
            <w:u w:val="single"/>
          </w:rPr>
          <w:t>附件：合作协议模板</w:t>
        </w:r>
      </w:hyperlink>
    </w:p>
    <w:p w:rsidR="00CC6671" w:rsidRPr="00CC6671" w:rsidRDefault="00CC6671" w:rsidP="00CC6671">
      <w:pPr>
        <w:widowControl/>
        <w:shd w:val="clear" w:color="auto" w:fill="FFFFFF"/>
        <w:spacing w:before="150" w:after="150" w:line="390" w:lineRule="atLeast"/>
        <w:jc w:val="righ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 </w:t>
      </w:r>
    </w:p>
    <w:p w:rsidR="00CC6671" w:rsidRPr="00CC6671" w:rsidRDefault="00CC6671" w:rsidP="00CC6671">
      <w:pPr>
        <w:widowControl/>
        <w:shd w:val="clear" w:color="auto" w:fill="FFFFFF"/>
        <w:spacing w:before="150" w:after="150" w:line="390" w:lineRule="atLeast"/>
        <w:jc w:val="righ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国家自然科学基金委员会</w:t>
      </w:r>
    </w:p>
    <w:p w:rsidR="00CC6671" w:rsidRPr="00CC6671" w:rsidRDefault="00CC6671" w:rsidP="00CC6671">
      <w:pPr>
        <w:widowControl/>
        <w:shd w:val="clear" w:color="auto" w:fill="FFFFFF"/>
        <w:spacing w:before="150" w:after="150" w:line="390" w:lineRule="atLeast"/>
        <w:jc w:val="righ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国际合作局欧洲处</w:t>
      </w:r>
    </w:p>
    <w:p w:rsidR="00CC6671" w:rsidRPr="00CC6671" w:rsidRDefault="00CC6671" w:rsidP="00CC6671">
      <w:pPr>
        <w:widowControl/>
        <w:shd w:val="clear" w:color="auto" w:fill="FFFFFF"/>
        <w:spacing w:before="150" w:after="150" w:line="390" w:lineRule="atLeast"/>
        <w:jc w:val="right"/>
        <w:rPr>
          <w:rFonts w:ascii="微软雅黑" w:eastAsia="微软雅黑" w:hAnsi="微软雅黑" w:cs="宋体" w:hint="eastAsia"/>
          <w:color w:val="000000"/>
          <w:kern w:val="0"/>
          <w:szCs w:val="21"/>
        </w:rPr>
      </w:pPr>
      <w:r w:rsidRPr="00CC6671">
        <w:rPr>
          <w:rFonts w:ascii="微软雅黑" w:eastAsia="微软雅黑" w:hAnsi="微软雅黑" w:cs="宋体" w:hint="eastAsia"/>
          <w:color w:val="000000"/>
          <w:kern w:val="0"/>
          <w:szCs w:val="21"/>
        </w:rPr>
        <w:t>2019年4月25日</w:t>
      </w:r>
    </w:p>
    <w:p w:rsidR="004E6A71" w:rsidRPr="00CC6671" w:rsidRDefault="004E6A71"/>
    <w:sectPr w:rsidR="004E6A71" w:rsidRPr="00CC66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7969" w:rsidRDefault="00587969" w:rsidP="00CC6671">
      <w:r>
        <w:separator/>
      </w:r>
    </w:p>
  </w:endnote>
  <w:endnote w:type="continuationSeparator" w:id="0">
    <w:p w:rsidR="00587969" w:rsidRDefault="00587969" w:rsidP="00CC6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7969" w:rsidRDefault="00587969" w:rsidP="00CC6671">
      <w:r>
        <w:separator/>
      </w:r>
    </w:p>
  </w:footnote>
  <w:footnote w:type="continuationSeparator" w:id="0">
    <w:p w:rsidR="00587969" w:rsidRDefault="00587969" w:rsidP="00CC66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6A30"/>
    <w:rsid w:val="004E6A71"/>
    <w:rsid w:val="00587969"/>
    <w:rsid w:val="008D6A30"/>
    <w:rsid w:val="00CC6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CC667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C66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C6671"/>
    <w:rPr>
      <w:sz w:val="18"/>
      <w:szCs w:val="18"/>
    </w:rPr>
  </w:style>
  <w:style w:type="paragraph" w:styleId="a4">
    <w:name w:val="footer"/>
    <w:basedOn w:val="a"/>
    <w:link w:val="Char0"/>
    <w:uiPriority w:val="99"/>
    <w:unhideWhenUsed/>
    <w:rsid w:val="00CC6671"/>
    <w:pPr>
      <w:tabs>
        <w:tab w:val="center" w:pos="4153"/>
        <w:tab w:val="right" w:pos="8306"/>
      </w:tabs>
      <w:snapToGrid w:val="0"/>
      <w:jc w:val="left"/>
    </w:pPr>
    <w:rPr>
      <w:sz w:val="18"/>
      <w:szCs w:val="18"/>
    </w:rPr>
  </w:style>
  <w:style w:type="character" w:customStyle="1" w:styleId="Char0">
    <w:name w:val="页脚 Char"/>
    <w:basedOn w:val="a0"/>
    <w:link w:val="a4"/>
    <w:uiPriority w:val="99"/>
    <w:rsid w:val="00CC6671"/>
    <w:rPr>
      <w:sz w:val="18"/>
      <w:szCs w:val="18"/>
    </w:rPr>
  </w:style>
  <w:style w:type="character" w:customStyle="1" w:styleId="1Char">
    <w:name w:val="标题 1 Char"/>
    <w:basedOn w:val="a0"/>
    <w:link w:val="1"/>
    <w:uiPriority w:val="9"/>
    <w:rsid w:val="00CC6671"/>
    <w:rPr>
      <w:rFonts w:ascii="宋体" w:eastAsia="宋体" w:hAnsi="宋体" w:cs="宋体"/>
      <w:b/>
      <w:bCs/>
      <w:kern w:val="36"/>
      <w:sz w:val="48"/>
      <w:szCs w:val="48"/>
    </w:rPr>
  </w:style>
  <w:style w:type="character" w:styleId="a5">
    <w:name w:val="Hyperlink"/>
    <w:basedOn w:val="a0"/>
    <w:uiPriority w:val="99"/>
    <w:semiHidden/>
    <w:unhideWhenUsed/>
    <w:rsid w:val="00CC6671"/>
    <w:rPr>
      <w:color w:val="0000FF"/>
      <w:u w:val="single"/>
    </w:rPr>
  </w:style>
  <w:style w:type="character" w:customStyle="1" w:styleId="normal105">
    <w:name w:val="normal105"/>
    <w:basedOn w:val="a0"/>
    <w:rsid w:val="00CC6671"/>
  </w:style>
  <w:style w:type="paragraph" w:styleId="a6">
    <w:name w:val="Normal (Web)"/>
    <w:basedOn w:val="a"/>
    <w:uiPriority w:val="99"/>
    <w:semiHidden/>
    <w:unhideWhenUsed/>
    <w:rsid w:val="00CC6671"/>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CC667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C66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C6671"/>
    <w:rPr>
      <w:sz w:val="18"/>
      <w:szCs w:val="18"/>
    </w:rPr>
  </w:style>
  <w:style w:type="paragraph" w:styleId="a4">
    <w:name w:val="footer"/>
    <w:basedOn w:val="a"/>
    <w:link w:val="Char0"/>
    <w:uiPriority w:val="99"/>
    <w:unhideWhenUsed/>
    <w:rsid w:val="00CC6671"/>
    <w:pPr>
      <w:tabs>
        <w:tab w:val="center" w:pos="4153"/>
        <w:tab w:val="right" w:pos="8306"/>
      </w:tabs>
      <w:snapToGrid w:val="0"/>
      <w:jc w:val="left"/>
    </w:pPr>
    <w:rPr>
      <w:sz w:val="18"/>
      <w:szCs w:val="18"/>
    </w:rPr>
  </w:style>
  <w:style w:type="character" w:customStyle="1" w:styleId="Char0">
    <w:name w:val="页脚 Char"/>
    <w:basedOn w:val="a0"/>
    <w:link w:val="a4"/>
    <w:uiPriority w:val="99"/>
    <w:rsid w:val="00CC6671"/>
    <w:rPr>
      <w:sz w:val="18"/>
      <w:szCs w:val="18"/>
    </w:rPr>
  </w:style>
  <w:style w:type="character" w:customStyle="1" w:styleId="1Char">
    <w:name w:val="标题 1 Char"/>
    <w:basedOn w:val="a0"/>
    <w:link w:val="1"/>
    <w:uiPriority w:val="9"/>
    <w:rsid w:val="00CC6671"/>
    <w:rPr>
      <w:rFonts w:ascii="宋体" w:eastAsia="宋体" w:hAnsi="宋体" w:cs="宋体"/>
      <w:b/>
      <w:bCs/>
      <w:kern w:val="36"/>
      <w:sz w:val="48"/>
      <w:szCs w:val="48"/>
    </w:rPr>
  </w:style>
  <w:style w:type="character" w:styleId="a5">
    <w:name w:val="Hyperlink"/>
    <w:basedOn w:val="a0"/>
    <w:uiPriority w:val="99"/>
    <w:semiHidden/>
    <w:unhideWhenUsed/>
    <w:rsid w:val="00CC6671"/>
    <w:rPr>
      <w:color w:val="0000FF"/>
      <w:u w:val="single"/>
    </w:rPr>
  </w:style>
  <w:style w:type="character" w:customStyle="1" w:styleId="normal105">
    <w:name w:val="normal105"/>
    <w:basedOn w:val="a0"/>
    <w:rsid w:val="00CC6671"/>
  </w:style>
  <w:style w:type="paragraph" w:styleId="a6">
    <w:name w:val="Normal (Web)"/>
    <w:basedOn w:val="a"/>
    <w:uiPriority w:val="99"/>
    <w:semiHidden/>
    <w:unhideWhenUsed/>
    <w:rsid w:val="00CC667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814978">
      <w:bodyDiv w:val="1"/>
      <w:marLeft w:val="0"/>
      <w:marRight w:val="0"/>
      <w:marTop w:val="0"/>
      <w:marBottom w:val="0"/>
      <w:divBdr>
        <w:top w:val="none" w:sz="0" w:space="0" w:color="auto"/>
        <w:left w:val="none" w:sz="0" w:space="0" w:color="auto"/>
        <w:bottom w:val="none" w:sz="0" w:space="0" w:color="auto"/>
        <w:right w:val="none" w:sz="0" w:space="0" w:color="auto"/>
      </w:divBdr>
      <w:divsChild>
        <w:div w:id="635720434">
          <w:marLeft w:val="0"/>
          <w:marRight w:val="0"/>
          <w:marTop w:val="0"/>
          <w:marBottom w:val="0"/>
          <w:divBdr>
            <w:top w:val="single" w:sz="6" w:space="0" w:color="999999"/>
            <w:left w:val="none" w:sz="0" w:space="0" w:color="auto"/>
            <w:bottom w:val="single" w:sz="6" w:space="0" w:color="999999"/>
            <w:right w:val="none" w:sz="0" w:space="0" w:color="auto"/>
          </w:divBdr>
        </w:div>
      </w:divsChild>
    </w:div>
  </w:divs>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388</Words>
  <Characters>2216</Characters>
  <Application>Microsoft Office Word</Application>
  <DocSecurity>0</DocSecurity>
  <Lines>18</Lines>
  <Paragraphs>5</Paragraphs>
  <ScaleCrop>false</ScaleCrop>
  <Company/>
  <LinksUpToDate>false</LinksUpToDate>
  <CharactersWithSpaces>2599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2019-05-17T06:34:00Z</dcterms:created>
  <dcterms:modified xsi:type="dcterms:W3CDTF">2019-05-17T06:34:00Z</dcterms:modified>
</cp:coreProperties>
</file>